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0" w:rsidRPr="00EC575F" w:rsidRDefault="00040740" w:rsidP="00040740">
      <w:pPr>
        <w:spacing w:after="0" w:line="240" w:lineRule="auto"/>
        <w:rPr>
          <w:rFonts w:ascii="Times New Roman" w:hAnsi="Times New Roman" w:cs="Times New Roman"/>
          <w:b/>
        </w:rPr>
      </w:pPr>
      <w:r w:rsidRPr="00EC575F">
        <w:rPr>
          <w:rFonts w:ascii="Times New Roman" w:hAnsi="Times New Roman" w:cs="Times New Roman"/>
          <w:b/>
        </w:rPr>
        <w:t>«До 10 лет лишения свободы за нестраховой случай»</w:t>
      </w:r>
    </w:p>
    <w:p w:rsidR="00040740" w:rsidRPr="00EC575F" w:rsidRDefault="00040740" w:rsidP="00040740">
      <w:pPr>
        <w:spacing w:after="0" w:line="240" w:lineRule="auto"/>
        <w:rPr>
          <w:rFonts w:ascii="Times New Roman" w:hAnsi="Times New Roman" w:cs="Times New Roman"/>
        </w:rPr>
      </w:pPr>
    </w:p>
    <w:p w:rsidR="00040740" w:rsidRPr="00EC575F" w:rsidRDefault="00040740" w:rsidP="00040740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ab/>
        <w:t xml:space="preserve">Прокуратурой Фрунзенского района Санкт-Петербурга утверждено обвинительное заключение по уголовному делу в отношении трех граждан за открытое хищение денежных средств с применением насилия. </w:t>
      </w:r>
    </w:p>
    <w:p w:rsidR="00040740" w:rsidRPr="00EC575F" w:rsidRDefault="00040740" w:rsidP="00040740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Согласно предъявленному обвинению, в июне 2018 года трое граждан, двое из которых ранее судимые, зашли в офис страховой организации под предлогом оформить страховку. Чтобы в последующим сотрудник офиса не смог опознать нападавших, обвиняемые ему на голову надели куртку, после чего заставили пройти в подсобное помещение, где связали ноги строительными стяжками. Оказывая давление на потерпевшего, обвиняемые узнали место хранения денег, принадлежащих страховой организации, после чего похитили денежные средства в размере 26 тысяч рублей, а также мобильный телефон потерпевшего, стоимостью 10 тысяч рублей.</w:t>
      </w:r>
    </w:p>
    <w:p w:rsidR="00040740" w:rsidRPr="00EC575F" w:rsidRDefault="00040740" w:rsidP="00040740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Сотрудниками полиции возбуждено уголовное дело по ч. 2 ст. 162 УК РФ («Разбой, т.е. нападение в целях хищения чужого имущества, совершенный группой лиц по предварительному сговору, с применением предмета, используемого в качестве оружия»). В настоящее время предварительное следствие завершено, уголовное дело направлено во Фрунзенский районный суд для рассмотрения по существу.</w:t>
      </w:r>
    </w:p>
    <w:p w:rsidR="00040740" w:rsidRPr="00EC575F" w:rsidRDefault="00040740" w:rsidP="00040740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За данное преступление в качестве наказания предусмотрено лишение свободы на срок до десяти лет со штрафом в размере до одного миллиона рублей.</w:t>
      </w:r>
    </w:p>
    <w:p w:rsidR="0078013A" w:rsidRDefault="0078013A" w:rsidP="007801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E8F" w:rsidRDefault="00A70E8F"/>
    <w:sectPr w:rsidR="00A70E8F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78013A"/>
    <w:rsid w:val="00040740"/>
    <w:rsid w:val="0078013A"/>
    <w:rsid w:val="00906F3B"/>
    <w:rsid w:val="00A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3</cp:revision>
  <dcterms:created xsi:type="dcterms:W3CDTF">2019-06-05T06:56:00Z</dcterms:created>
  <dcterms:modified xsi:type="dcterms:W3CDTF">2019-06-07T17:13:00Z</dcterms:modified>
</cp:coreProperties>
</file>